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4972" w:rsidRDefault="007E4972" w:rsidP="001D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815" w:type="dxa"/>
        <w:tblInd w:w="56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7E4972" w14:paraId="7710DDB5" w14:textId="77777777" w:rsidTr="001D6C04">
        <w:trPr>
          <w:trHeight w:val="80"/>
        </w:trPr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04" w14:textId="77777777" w:rsidR="007E4972" w:rsidRDefault="00981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240" w:line="240" w:lineRule="auto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  <w:b/>
                <w:color w:val="E92C30"/>
                <w:sz w:val="28"/>
                <w:szCs w:val="28"/>
              </w:rPr>
              <w:t>Descripción</w:t>
            </w:r>
            <w:proofErr w:type="spellEnd"/>
          </w:p>
        </w:tc>
      </w:tr>
    </w:tbl>
    <w:p w14:paraId="00000005" w14:textId="77777777" w:rsidR="007E4972" w:rsidRDefault="007E4972">
      <w:pPr>
        <w:rPr>
          <w:rFonts w:ascii="Roboto Light" w:eastAsia="Roboto Light" w:hAnsi="Roboto Light" w:cs="Roboto Light"/>
          <w:sz w:val="10"/>
          <w:szCs w:val="10"/>
        </w:rPr>
      </w:pPr>
    </w:p>
    <w:tbl>
      <w:tblPr>
        <w:tblStyle w:val="a0"/>
        <w:tblW w:w="8695" w:type="dxa"/>
        <w:tblInd w:w="568" w:type="dxa"/>
        <w:tblLayout w:type="fixed"/>
        <w:tblLook w:val="0000" w:firstRow="0" w:lastRow="0" w:firstColumn="0" w:lastColumn="0" w:noHBand="0" w:noVBand="0"/>
      </w:tblPr>
      <w:tblGrid>
        <w:gridCol w:w="8695"/>
      </w:tblGrid>
      <w:tr w:rsidR="007E4972" w14:paraId="5D16728C" w14:textId="77777777">
        <w:tc>
          <w:tcPr>
            <w:tcW w:w="8695" w:type="dxa"/>
            <w:shd w:val="clear" w:color="auto" w:fill="FCE1E1"/>
            <w:vAlign w:val="center"/>
          </w:tcPr>
          <w:p w14:paraId="00000006" w14:textId="77777777" w:rsidR="007E4972" w:rsidRDefault="00981F02">
            <w:pPr>
              <w:spacing w:before="120"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El </w:t>
            </w:r>
            <w:proofErr w:type="spellStart"/>
            <w:r>
              <w:rPr>
                <w:rFonts w:ascii="Roboto Light" w:eastAsia="Roboto Light" w:hAnsi="Roboto Light" w:cs="Roboto Light"/>
              </w:rPr>
              <w:t>Comité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Dirección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Plan </w:t>
            </w:r>
            <w:proofErr w:type="spellStart"/>
            <w:r>
              <w:rPr>
                <w:rFonts w:ascii="Roboto Light" w:eastAsia="Roboto Light" w:hAnsi="Roboto Light" w:cs="Roboto Light"/>
              </w:rPr>
              <w:t>Estratégico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2031 ha </w:t>
            </w:r>
            <w:proofErr w:type="spellStart"/>
            <w:r>
              <w:rPr>
                <w:rFonts w:ascii="Roboto Light" w:eastAsia="Roboto Light" w:hAnsi="Roboto Light" w:cs="Roboto Light"/>
              </w:rPr>
              <w:t>fijado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8 </w:t>
            </w:r>
            <w:proofErr w:type="spellStart"/>
            <w:r>
              <w:rPr>
                <w:rFonts w:ascii="Roboto Light" w:eastAsia="Roboto Light" w:hAnsi="Roboto Light" w:cs="Roboto Light"/>
              </w:rPr>
              <w:t>grandes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áreas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estratégicas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para </w:t>
            </w:r>
            <w:proofErr w:type="spellStart"/>
            <w:r>
              <w:rPr>
                <w:rFonts w:ascii="Roboto Light" w:eastAsia="Roboto Light" w:hAnsi="Roboto Light" w:cs="Roboto Light"/>
              </w:rPr>
              <w:t>iniciar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debate y la </w:t>
            </w:r>
            <w:proofErr w:type="spellStart"/>
            <w:r>
              <w:rPr>
                <w:rFonts w:ascii="Roboto Light" w:eastAsia="Roboto Light" w:hAnsi="Roboto Light" w:cs="Roboto Light"/>
              </w:rPr>
              <w:t>formulación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propuestas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, dentro de </w:t>
            </w:r>
            <w:proofErr w:type="spellStart"/>
            <w:r>
              <w:rPr>
                <w:rFonts w:ascii="Roboto Light" w:eastAsia="Roboto Light" w:hAnsi="Roboto Light" w:cs="Roboto Light"/>
              </w:rPr>
              <w:t>cada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una hay </w:t>
            </w:r>
            <w:proofErr w:type="spellStart"/>
            <w:r>
              <w:rPr>
                <w:rFonts w:ascii="Roboto Light" w:eastAsia="Roboto Light" w:hAnsi="Roboto Light" w:cs="Roboto Light"/>
              </w:rPr>
              <w:t>distintas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temáticas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relacionadas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. Por favor </w:t>
            </w:r>
            <w:proofErr w:type="spellStart"/>
            <w:r>
              <w:rPr>
                <w:rFonts w:ascii="Roboto Light" w:eastAsia="Roboto Light" w:hAnsi="Roboto Light" w:cs="Roboto Light"/>
              </w:rPr>
              <w:t>elija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una de </w:t>
            </w:r>
            <w:proofErr w:type="spellStart"/>
            <w:r>
              <w:rPr>
                <w:rFonts w:ascii="Roboto Light" w:eastAsia="Roboto Light" w:hAnsi="Roboto Light" w:cs="Roboto Light"/>
              </w:rPr>
              <w:t>manera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previa </w:t>
            </w:r>
            <w:proofErr w:type="gramStart"/>
            <w:r>
              <w:rPr>
                <w:rFonts w:ascii="Roboto Light" w:eastAsia="Roboto Light" w:hAnsi="Roboto Light" w:cs="Roboto Light"/>
              </w:rPr>
              <w:t>a</w:t>
            </w:r>
            <w:proofErr w:type="gram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elaborar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documento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que </w:t>
            </w:r>
            <w:proofErr w:type="spellStart"/>
            <w:r>
              <w:rPr>
                <w:rFonts w:ascii="Roboto Light" w:eastAsia="Roboto Light" w:hAnsi="Roboto Light" w:cs="Roboto Light"/>
              </w:rPr>
              <w:t>contará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dos </w:t>
            </w:r>
            <w:proofErr w:type="spellStart"/>
            <w:r>
              <w:rPr>
                <w:rFonts w:ascii="Roboto Light" w:eastAsia="Roboto Light" w:hAnsi="Roboto Light" w:cs="Roboto Light"/>
              </w:rPr>
              <w:t>partes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: un </w:t>
            </w:r>
            <w:proofErr w:type="spellStart"/>
            <w:r>
              <w:rPr>
                <w:rFonts w:ascii="Roboto Light" w:eastAsia="Roboto Light" w:hAnsi="Roboto Light" w:cs="Roboto Light"/>
              </w:rPr>
              <w:t>diagnóstico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una </w:t>
            </w:r>
            <w:proofErr w:type="spellStart"/>
            <w:r>
              <w:rPr>
                <w:rFonts w:ascii="Roboto Light" w:eastAsia="Roboto Light" w:hAnsi="Roboto Light" w:cs="Roboto Light"/>
              </w:rPr>
              <w:t>propuesta</w:t>
            </w:r>
            <w:proofErr w:type="spellEnd"/>
            <w:r>
              <w:rPr>
                <w:rFonts w:ascii="Roboto Light" w:eastAsia="Roboto Light" w:hAnsi="Roboto Light" w:cs="Roboto Light"/>
              </w:rPr>
              <w:t>.</w:t>
            </w:r>
          </w:p>
          <w:p w14:paraId="00000007" w14:textId="77777777" w:rsidR="007E4972" w:rsidRDefault="007E4972">
            <w:pPr>
              <w:spacing w:before="120" w:after="120"/>
              <w:jc w:val="both"/>
              <w:rPr>
                <w:rFonts w:ascii="Roboto Light" w:eastAsia="Roboto Light" w:hAnsi="Roboto Light" w:cs="Roboto Light"/>
              </w:rPr>
            </w:pPr>
          </w:p>
          <w:p w14:paraId="00000008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Docencia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b/>
              </w:rPr>
              <w:t>aprendizaje</w:t>
            </w:r>
            <w:proofErr w:type="spellEnd"/>
          </w:p>
          <w:p w14:paraId="00000009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educativo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metodologías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docentes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14:paraId="0000000A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educativo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educación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superior</w:t>
            </w:r>
          </w:p>
          <w:p w14:paraId="0000000B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Pensamiento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crítico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educación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superior</w:t>
            </w:r>
          </w:p>
          <w:p w14:paraId="0000000C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Interdisciplinariedad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proceso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aprendizaje</w:t>
            </w:r>
            <w:proofErr w:type="spellEnd"/>
          </w:p>
          <w:p w14:paraId="0000000D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Estructura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títulos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grado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posgrado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. </w:t>
            </w:r>
          </w:p>
          <w:p w14:paraId="0000000E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El </w:t>
            </w:r>
            <w:proofErr w:type="spellStart"/>
            <w:r>
              <w:rPr>
                <w:rFonts w:ascii="Roboto Light" w:eastAsia="Roboto Light" w:hAnsi="Roboto Light" w:cs="Roboto Light"/>
              </w:rPr>
              <w:t>papel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los </w:t>
            </w:r>
            <w:proofErr w:type="spellStart"/>
            <w:r>
              <w:rPr>
                <w:rFonts w:ascii="Roboto Light" w:eastAsia="Roboto Light" w:hAnsi="Roboto Light" w:cs="Roboto Light"/>
              </w:rPr>
              <w:t>másteres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la </w:t>
            </w:r>
            <w:proofErr w:type="spellStart"/>
            <w:r>
              <w:rPr>
                <w:rFonts w:ascii="Roboto Light" w:eastAsia="Roboto Light" w:hAnsi="Roboto Light" w:cs="Roboto Light"/>
              </w:rPr>
              <w:t>universidad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futuro</w:t>
            </w:r>
            <w:proofErr w:type="spellEnd"/>
          </w:p>
          <w:p w14:paraId="0000000F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Empleabilidad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formación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dual</w:t>
            </w:r>
          </w:p>
          <w:p w14:paraId="00000010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Flexibilidad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curricular y </w:t>
            </w:r>
            <w:proofErr w:type="spellStart"/>
            <w:r>
              <w:rPr>
                <w:rFonts w:ascii="Roboto Light" w:eastAsia="Roboto Light" w:hAnsi="Roboto Light" w:cs="Roboto Light"/>
              </w:rPr>
              <w:t>emprendimiento</w:t>
            </w:r>
            <w:proofErr w:type="spellEnd"/>
          </w:p>
          <w:p w14:paraId="00000011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La </w:t>
            </w:r>
            <w:proofErr w:type="spellStart"/>
            <w:r>
              <w:rPr>
                <w:rFonts w:ascii="Roboto Light" w:eastAsia="Roboto Light" w:hAnsi="Roboto Light" w:cs="Roboto Light"/>
              </w:rPr>
              <w:t>transmisión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conocimiento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la </w:t>
            </w:r>
            <w:proofErr w:type="spellStart"/>
            <w:r>
              <w:rPr>
                <w:rFonts w:ascii="Roboto Light" w:eastAsia="Roboto Light" w:hAnsi="Roboto Light" w:cs="Roboto Light"/>
              </w:rPr>
              <w:t>sociedad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digital </w:t>
            </w:r>
          </w:p>
          <w:p w14:paraId="00000012" w14:textId="77777777" w:rsidR="007E4972" w:rsidRDefault="00981F02">
            <w:pPr>
              <w:numPr>
                <w:ilvl w:val="0"/>
                <w:numId w:val="3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La </w:t>
            </w:r>
            <w:proofErr w:type="spellStart"/>
            <w:r>
              <w:rPr>
                <w:rFonts w:ascii="Roboto Light" w:eastAsia="Roboto Light" w:hAnsi="Roboto Light" w:cs="Roboto Light"/>
              </w:rPr>
              <w:t>estructura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organizativa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apoyo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 la </w:t>
            </w:r>
            <w:proofErr w:type="spellStart"/>
            <w:r>
              <w:rPr>
                <w:rFonts w:ascii="Roboto Light" w:eastAsia="Roboto Light" w:hAnsi="Roboto Light" w:cs="Roboto Light"/>
              </w:rPr>
              <w:t>docencia</w:t>
            </w:r>
            <w:proofErr w:type="spellEnd"/>
          </w:p>
          <w:p w14:paraId="00000013" w14:textId="77777777" w:rsidR="007E4972" w:rsidRDefault="00981F02">
            <w:pPr>
              <w:numPr>
                <w:ilvl w:val="0"/>
                <w:numId w:val="3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evaluación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aprendizaje</w:t>
            </w:r>
            <w:proofErr w:type="spellEnd"/>
          </w:p>
          <w:p w14:paraId="00000014" w14:textId="77777777" w:rsidR="007E4972" w:rsidRDefault="007E4972">
            <w:pPr>
              <w:spacing w:before="120" w:after="120"/>
              <w:jc w:val="both"/>
              <w:rPr>
                <w:rFonts w:ascii="Roboto Light" w:eastAsia="Roboto Light" w:hAnsi="Roboto Light" w:cs="Roboto Light"/>
              </w:rPr>
            </w:pPr>
          </w:p>
          <w:p w14:paraId="00000015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Investigación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</w:rPr>
              <w:t>innovación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b/>
              </w:rPr>
              <w:t>transferencia</w:t>
            </w:r>
            <w:proofErr w:type="spellEnd"/>
          </w:p>
          <w:p w14:paraId="00000016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Liderazgo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excelencia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investigación</w:t>
            </w:r>
            <w:proofErr w:type="spellEnd"/>
          </w:p>
          <w:p w14:paraId="00000017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Posicionamiento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deseado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rankings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14:paraId="00000018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Atracción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retención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talento</w:t>
            </w:r>
            <w:proofErr w:type="spellEnd"/>
          </w:p>
          <w:p w14:paraId="00000019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Organización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los </w:t>
            </w:r>
            <w:proofErr w:type="spellStart"/>
            <w:r>
              <w:rPr>
                <w:rFonts w:ascii="Roboto Light" w:eastAsia="Roboto Light" w:hAnsi="Roboto Light" w:cs="Roboto Light"/>
              </w:rPr>
              <w:t>recursos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investigación</w:t>
            </w:r>
            <w:proofErr w:type="spellEnd"/>
            <w:r>
              <w:rPr>
                <w:rFonts w:ascii="Roboto Light" w:eastAsia="Roboto Light" w:hAnsi="Roboto Light" w:cs="Roboto Light"/>
              </w:rPr>
              <w:t>.</w:t>
            </w:r>
          </w:p>
          <w:p w14:paraId="0000001A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Estructura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centros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institutos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investigación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14:paraId="0000001B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Carrera </w:t>
            </w:r>
            <w:proofErr w:type="spellStart"/>
            <w:r>
              <w:rPr>
                <w:rFonts w:ascii="Roboto Light" w:eastAsia="Roboto Light" w:hAnsi="Roboto Light" w:cs="Roboto Light"/>
              </w:rPr>
              <w:t>científica</w:t>
            </w:r>
            <w:proofErr w:type="spellEnd"/>
          </w:p>
          <w:p w14:paraId="0000001C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Grandes </w:t>
            </w:r>
            <w:proofErr w:type="spellStart"/>
            <w:r>
              <w:rPr>
                <w:rFonts w:ascii="Roboto Light" w:eastAsia="Roboto Light" w:hAnsi="Roboto Light" w:cs="Roboto Light"/>
              </w:rPr>
              <w:t>proyectos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científicos</w:t>
            </w:r>
            <w:proofErr w:type="spellEnd"/>
          </w:p>
          <w:p w14:paraId="0000001D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Infraestructuras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al </w:t>
            </w:r>
            <w:proofErr w:type="spellStart"/>
            <w:r>
              <w:rPr>
                <w:rFonts w:ascii="Roboto Light" w:eastAsia="Roboto Light" w:hAnsi="Roboto Light" w:cs="Roboto Light"/>
              </w:rPr>
              <w:t>servicio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investigación</w:t>
            </w:r>
            <w:proofErr w:type="spellEnd"/>
          </w:p>
          <w:p w14:paraId="0000001E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gestión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investigación</w:t>
            </w:r>
            <w:proofErr w:type="spellEnd"/>
          </w:p>
          <w:p w14:paraId="0000001F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Políticas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innovación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transferencia</w:t>
            </w:r>
            <w:proofErr w:type="spellEnd"/>
          </w:p>
          <w:p w14:paraId="00000020" w14:textId="77777777" w:rsidR="007E4972" w:rsidRDefault="00981F02">
            <w:pPr>
              <w:numPr>
                <w:ilvl w:val="0"/>
                <w:numId w:val="4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Colaboraciones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estratégicas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con </w:t>
            </w:r>
            <w:proofErr w:type="spellStart"/>
            <w:r>
              <w:rPr>
                <w:rFonts w:ascii="Roboto Light" w:eastAsia="Roboto Light" w:hAnsi="Roboto Light" w:cs="Roboto Light"/>
              </w:rPr>
              <w:t>empresas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instituciones</w:t>
            </w:r>
            <w:proofErr w:type="spellEnd"/>
          </w:p>
          <w:p w14:paraId="00000021" w14:textId="77777777" w:rsidR="007E4972" w:rsidRDefault="00981F02">
            <w:pPr>
              <w:numPr>
                <w:ilvl w:val="0"/>
                <w:numId w:val="4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transferencia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conocimiento</w:t>
            </w:r>
            <w:proofErr w:type="spellEnd"/>
          </w:p>
          <w:p w14:paraId="09BA7F91" w14:textId="77777777" w:rsidR="00C566B3" w:rsidRDefault="00C566B3" w:rsidP="00C566B3">
            <w:pPr>
              <w:spacing w:before="120" w:after="120"/>
              <w:jc w:val="both"/>
              <w:rPr>
                <w:rFonts w:ascii="Roboto Light" w:eastAsia="Roboto Light" w:hAnsi="Roboto Light" w:cs="Roboto Light"/>
              </w:rPr>
            </w:pPr>
          </w:p>
          <w:p w14:paraId="00000023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Sociedad, </w:t>
            </w:r>
            <w:proofErr w:type="spellStart"/>
            <w:r>
              <w:rPr>
                <w:rFonts w:ascii="Roboto" w:eastAsia="Roboto" w:hAnsi="Roboto" w:cs="Roboto"/>
                <w:b/>
              </w:rPr>
              <w:t>cultura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b/>
              </w:rPr>
              <w:t>proyección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social</w:t>
            </w:r>
          </w:p>
          <w:p w14:paraId="00000024" w14:textId="77777777" w:rsidR="007E4972" w:rsidRDefault="00981F02">
            <w:pPr>
              <w:numPr>
                <w:ilvl w:val="0"/>
                <w:numId w:val="2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V Centenario y sus </w:t>
            </w:r>
            <w:proofErr w:type="spellStart"/>
            <w:r>
              <w:rPr>
                <w:rFonts w:ascii="Roboto Light" w:eastAsia="Roboto Light" w:hAnsi="Roboto Light" w:cs="Roboto Light"/>
              </w:rPr>
              <w:t>implicaciones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entorno</w:t>
            </w:r>
            <w:proofErr w:type="spellEnd"/>
          </w:p>
          <w:p w14:paraId="00000025" w14:textId="77777777" w:rsidR="007E4972" w:rsidRDefault="00981F02">
            <w:pPr>
              <w:numPr>
                <w:ilvl w:val="0"/>
                <w:numId w:val="2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Relaciones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colaboración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con </w:t>
            </w:r>
            <w:proofErr w:type="spellStart"/>
            <w:r>
              <w:rPr>
                <w:rFonts w:ascii="Roboto Light" w:eastAsia="Roboto Light" w:hAnsi="Roboto Light" w:cs="Roboto Light"/>
              </w:rPr>
              <w:t>otras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organizaciones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instituciones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ámbito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cultural y social</w:t>
            </w:r>
          </w:p>
          <w:p w14:paraId="00000026" w14:textId="77777777" w:rsidR="007E4972" w:rsidRDefault="00981F02">
            <w:pPr>
              <w:numPr>
                <w:ilvl w:val="0"/>
                <w:numId w:val="2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lastRenderedPageBreak/>
              <w:t>Compromiso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con la </w:t>
            </w:r>
            <w:proofErr w:type="spellStart"/>
            <w:r>
              <w:rPr>
                <w:rFonts w:ascii="Roboto Light" w:eastAsia="Roboto Light" w:hAnsi="Roboto Light" w:cs="Roboto Light"/>
              </w:rPr>
              <w:t>generación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dinamización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cultura</w:t>
            </w:r>
            <w:proofErr w:type="spellEnd"/>
          </w:p>
          <w:p w14:paraId="00000027" w14:textId="77777777" w:rsidR="007E4972" w:rsidRDefault="00981F02">
            <w:pPr>
              <w:numPr>
                <w:ilvl w:val="0"/>
                <w:numId w:val="2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Proyectos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culturales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marco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Horizonte 2031</w:t>
            </w:r>
          </w:p>
          <w:p w14:paraId="00000028" w14:textId="77777777" w:rsidR="007E4972" w:rsidRDefault="00981F02">
            <w:pPr>
              <w:numPr>
                <w:ilvl w:val="0"/>
                <w:numId w:val="2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Conservación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promoción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patrimonio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institución</w:t>
            </w:r>
            <w:proofErr w:type="spellEnd"/>
          </w:p>
          <w:p w14:paraId="00000029" w14:textId="77777777" w:rsidR="007E4972" w:rsidRDefault="00981F02">
            <w:pPr>
              <w:numPr>
                <w:ilvl w:val="0"/>
                <w:numId w:val="2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Compromiso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social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universidad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con los ODS</w:t>
            </w:r>
          </w:p>
          <w:p w14:paraId="0000002A" w14:textId="77777777" w:rsidR="007E4972" w:rsidRDefault="00981F02">
            <w:pPr>
              <w:numPr>
                <w:ilvl w:val="0"/>
                <w:numId w:val="2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Igualdad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</w:rPr>
              <w:t>diversidad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étnica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multicultural</w:t>
            </w:r>
          </w:p>
          <w:p w14:paraId="0000002B" w14:textId="77777777" w:rsidR="007E4972" w:rsidRDefault="007E4972">
            <w:pPr>
              <w:spacing w:before="120" w:after="120"/>
              <w:ind w:left="720"/>
              <w:jc w:val="both"/>
              <w:rPr>
                <w:rFonts w:ascii="Roboto Light" w:eastAsia="Roboto Light" w:hAnsi="Roboto Light" w:cs="Roboto Light"/>
              </w:rPr>
            </w:pPr>
          </w:p>
          <w:p w14:paraId="0000002C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Personas, </w:t>
            </w:r>
            <w:proofErr w:type="spellStart"/>
            <w:r>
              <w:rPr>
                <w:rFonts w:ascii="Roboto" w:eastAsia="Roboto" w:hAnsi="Roboto" w:cs="Roboto"/>
                <w:b/>
              </w:rPr>
              <w:t>identidad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b/>
              </w:rPr>
              <w:t>participación</w:t>
            </w:r>
            <w:proofErr w:type="spellEnd"/>
          </w:p>
          <w:p w14:paraId="0000002D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Relaciones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interrelaciones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entre </w:t>
            </w:r>
            <w:proofErr w:type="spellStart"/>
            <w:r>
              <w:rPr>
                <w:rFonts w:ascii="Roboto Light" w:eastAsia="Roboto Light" w:hAnsi="Roboto Light" w:cs="Roboto Light"/>
              </w:rPr>
              <w:t>colectivos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con la </w:t>
            </w:r>
            <w:proofErr w:type="spellStart"/>
            <w:r>
              <w:rPr>
                <w:rFonts w:ascii="Roboto Light" w:eastAsia="Roboto Light" w:hAnsi="Roboto Light" w:cs="Roboto Light"/>
              </w:rPr>
              <w:t>institución</w:t>
            </w:r>
            <w:proofErr w:type="spellEnd"/>
          </w:p>
          <w:p w14:paraId="0000002E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Organización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trabajo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ante los </w:t>
            </w:r>
            <w:proofErr w:type="spellStart"/>
            <w:r>
              <w:rPr>
                <w:rFonts w:ascii="Roboto Light" w:eastAsia="Roboto Light" w:hAnsi="Roboto Light" w:cs="Roboto Light"/>
              </w:rPr>
              <w:t>cambios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sociales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tecnológicos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futuro</w:t>
            </w:r>
            <w:proofErr w:type="spellEnd"/>
          </w:p>
          <w:p w14:paraId="0000002F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Representación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los </w:t>
            </w:r>
            <w:proofErr w:type="spellStart"/>
            <w:r>
              <w:rPr>
                <w:rFonts w:ascii="Roboto Light" w:eastAsia="Roboto Light" w:hAnsi="Roboto Light" w:cs="Roboto Light"/>
              </w:rPr>
              <w:t>colectivos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los </w:t>
            </w:r>
            <w:proofErr w:type="spellStart"/>
            <w:r>
              <w:rPr>
                <w:rFonts w:ascii="Roboto Light" w:eastAsia="Roboto Light" w:hAnsi="Roboto Light" w:cs="Roboto Light"/>
              </w:rPr>
              <w:t>órganos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gobierno</w:t>
            </w:r>
            <w:proofErr w:type="spellEnd"/>
          </w:p>
          <w:p w14:paraId="00000030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Identidad </w:t>
            </w:r>
            <w:proofErr w:type="spellStart"/>
            <w:r>
              <w:rPr>
                <w:rFonts w:ascii="Roboto Light" w:eastAsia="Roboto Light" w:hAnsi="Roboto Light" w:cs="Roboto Light"/>
              </w:rPr>
              <w:t>como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grupo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sentimiento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pertenencia</w:t>
            </w:r>
            <w:proofErr w:type="spellEnd"/>
          </w:p>
          <w:p w14:paraId="00000031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Representación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los </w:t>
            </w:r>
            <w:proofErr w:type="spellStart"/>
            <w:r>
              <w:rPr>
                <w:rFonts w:ascii="Roboto Light" w:eastAsia="Roboto Light" w:hAnsi="Roboto Light" w:cs="Roboto Light"/>
              </w:rPr>
              <w:t>colectivos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canales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comunicación</w:t>
            </w:r>
            <w:proofErr w:type="spellEnd"/>
          </w:p>
          <w:p w14:paraId="00000032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Desarrollo personal y </w:t>
            </w:r>
            <w:proofErr w:type="spellStart"/>
            <w:r>
              <w:rPr>
                <w:rFonts w:ascii="Roboto Light" w:eastAsia="Roboto Light" w:hAnsi="Roboto Light" w:cs="Roboto Light"/>
              </w:rPr>
              <w:t>carrera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profesional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PDI y PAS</w:t>
            </w:r>
          </w:p>
          <w:p w14:paraId="00000033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Programas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formativos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de </w:t>
            </w:r>
            <w:proofErr w:type="spellStart"/>
            <w:r>
              <w:rPr>
                <w:rFonts w:ascii="Roboto Light" w:eastAsia="Roboto Light" w:hAnsi="Roboto Light" w:cs="Roboto Light"/>
              </w:rPr>
              <w:t>acompañamiento</w:t>
            </w:r>
            <w:proofErr w:type="spellEnd"/>
          </w:p>
          <w:p w14:paraId="00000034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Participación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implicación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estudiantado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14:paraId="00000035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Mentorización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acompañamiento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estudiantado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durante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su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paso por la Universidad.</w:t>
            </w:r>
          </w:p>
          <w:p w14:paraId="00000036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Formación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integral, </w:t>
            </w:r>
            <w:proofErr w:type="spellStart"/>
            <w:r>
              <w:rPr>
                <w:rFonts w:ascii="Roboto Light" w:eastAsia="Roboto Light" w:hAnsi="Roboto Light" w:cs="Roboto Light"/>
              </w:rPr>
              <w:t>habilidades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sociales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participación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democrática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14:paraId="00000037" w14:textId="77777777" w:rsidR="007E4972" w:rsidRDefault="00981F02">
            <w:pPr>
              <w:numPr>
                <w:ilvl w:val="0"/>
                <w:numId w:val="5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Políticas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inclusión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social y </w:t>
            </w:r>
            <w:proofErr w:type="spellStart"/>
            <w:r>
              <w:rPr>
                <w:rFonts w:ascii="Roboto Light" w:eastAsia="Roboto Light" w:hAnsi="Roboto Light" w:cs="Roboto Light"/>
              </w:rPr>
              <w:t>lingüística</w:t>
            </w:r>
            <w:proofErr w:type="spellEnd"/>
          </w:p>
          <w:p w14:paraId="00000038" w14:textId="77777777" w:rsidR="007E4972" w:rsidRDefault="00981F02">
            <w:pPr>
              <w:numPr>
                <w:ilvl w:val="0"/>
                <w:numId w:val="5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Políticas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igualdad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género</w:t>
            </w:r>
            <w:proofErr w:type="spellEnd"/>
          </w:p>
          <w:p w14:paraId="00000039" w14:textId="77777777" w:rsidR="007E4972" w:rsidRDefault="007E4972">
            <w:pPr>
              <w:spacing w:before="120" w:after="120"/>
              <w:jc w:val="both"/>
              <w:rPr>
                <w:rFonts w:ascii="Roboto" w:eastAsia="Roboto" w:hAnsi="Roboto" w:cs="Roboto"/>
                <w:b/>
              </w:rPr>
            </w:pPr>
          </w:p>
          <w:p w14:paraId="0000003A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Gobernanza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</w:rPr>
              <w:t>gestión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b/>
              </w:rPr>
              <w:t>financiación</w:t>
            </w:r>
            <w:proofErr w:type="spellEnd"/>
          </w:p>
          <w:p w14:paraId="0000003B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gobernanza</w:t>
            </w:r>
            <w:proofErr w:type="spellEnd"/>
          </w:p>
          <w:p w14:paraId="0000003C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Gestión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ágil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transparente</w:t>
            </w:r>
            <w:proofErr w:type="spellEnd"/>
          </w:p>
          <w:p w14:paraId="0000003D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Eficiencia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procedimientos</w:t>
            </w:r>
            <w:proofErr w:type="spellEnd"/>
          </w:p>
          <w:p w14:paraId="0000003E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Sistemas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información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apoyo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 la </w:t>
            </w:r>
            <w:proofErr w:type="spellStart"/>
            <w:r>
              <w:rPr>
                <w:rFonts w:ascii="Roboto Light" w:eastAsia="Roboto Light" w:hAnsi="Roboto Light" w:cs="Roboto Light"/>
              </w:rPr>
              <w:t>gestión</w:t>
            </w:r>
            <w:proofErr w:type="spellEnd"/>
          </w:p>
          <w:p w14:paraId="0000003F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Procedimientos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gestión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electrónica</w:t>
            </w:r>
            <w:proofErr w:type="spellEnd"/>
          </w:p>
          <w:p w14:paraId="00000040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Simplificación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administrativa</w:t>
            </w:r>
            <w:proofErr w:type="spellEnd"/>
          </w:p>
          <w:p w14:paraId="00000041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Sostenibilidad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financiera</w:t>
            </w:r>
            <w:proofErr w:type="spellEnd"/>
          </w:p>
          <w:p w14:paraId="00000042" w14:textId="77777777" w:rsidR="007E4972" w:rsidRDefault="00981F02">
            <w:pPr>
              <w:numPr>
                <w:ilvl w:val="0"/>
                <w:numId w:val="1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Fuentes de </w:t>
            </w:r>
            <w:proofErr w:type="spellStart"/>
            <w:r>
              <w:rPr>
                <w:rFonts w:ascii="Roboto Light" w:eastAsia="Roboto Light" w:hAnsi="Roboto Light" w:cs="Roboto Light"/>
              </w:rPr>
              <w:t>financiación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alternativas</w:t>
            </w:r>
            <w:proofErr w:type="spellEnd"/>
          </w:p>
          <w:p w14:paraId="00000043" w14:textId="77777777" w:rsidR="007E4972" w:rsidRDefault="007E4972">
            <w:pPr>
              <w:spacing w:before="120" w:after="120"/>
              <w:jc w:val="both"/>
              <w:rPr>
                <w:rFonts w:ascii="Roboto Light" w:eastAsia="Roboto Light" w:hAnsi="Roboto Light" w:cs="Roboto Light"/>
              </w:rPr>
            </w:pPr>
          </w:p>
          <w:p w14:paraId="00000044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Modelo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económico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</w:rPr>
              <w:t>transferencia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b/>
              </w:rPr>
              <w:t>transformación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b/>
              </w:rPr>
              <w:t>entorno</w:t>
            </w:r>
            <w:proofErr w:type="spellEnd"/>
          </w:p>
          <w:p w14:paraId="00000045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Transformación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integral del </w:t>
            </w:r>
            <w:proofErr w:type="spellStart"/>
            <w:r>
              <w:rPr>
                <w:rFonts w:ascii="Roboto Light" w:eastAsia="Roboto Light" w:hAnsi="Roboto Light" w:cs="Roboto Light"/>
              </w:rPr>
              <w:t>modelo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económico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entorno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 </w:t>
            </w:r>
            <w:proofErr w:type="spellStart"/>
            <w:r>
              <w:rPr>
                <w:rFonts w:ascii="Roboto Light" w:eastAsia="Roboto Light" w:hAnsi="Roboto Light" w:cs="Roboto Light"/>
              </w:rPr>
              <w:t>través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conocimiento</w:t>
            </w:r>
            <w:proofErr w:type="spellEnd"/>
          </w:p>
          <w:p w14:paraId="00000046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Marco de </w:t>
            </w:r>
            <w:proofErr w:type="spellStart"/>
            <w:r>
              <w:rPr>
                <w:rFonts w:ascii="Roboto Light" w:eastAsia="Roboto Light" w:hAnsi="Roboto Light" w:cs="Roboto Light"/>
              </w:rPr>
              <w:t>relaciones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colaboración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con </w:t>
            </w:r>
            <w:proofErr w:type="spellStart"/>
            <w:r>
              <w:rPr>
                <w:rFonts w:ascii="Roboto Light" w:eastAsia="Roboto Light" w:hAnsi="Roboto Light" w:cs="Roboto Light"/>
              </w:rPr>
              <w:t>empresas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instituciones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públicas</w:t>
            </w:r>
            <w:proofErr w:type="spellEnd"/>
          </w:p>
          <w:p w14:paraId="00000047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Prioridades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UGR para </w:t>
            </w:r>
            <w:proofErr w:type="spellStart"/>
            <w:r>
              <w:rPr>
                <w:rFonts w:ascii="Roboto Light" w:eastAsia="Roboto Light" w:hAnsi="Roboto Light" w:cs="Roboto Light"/>
              </w:rPr>
              <w:t>asegurar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un </w:t>
            </w:r>
            <w:proofErr w:type="spellStart"/>
            <w:r>
              <w:rPr>
                <w:rFonts w:ascii="Roboto Light" w:eastAsia="Roboto Light" w:hAnsi="Roboto Light" w:cs="Roboto Light"/>
              </w:rPr>
              <w:t>modelo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crecimiento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sostenible</w:t>
            </w:r>
            <w:proofErr w:type="spellEnd"/>
          </w:p>
          <w:p w14:paraId="00000048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Grandes </w:t>
            </w:r>
            <w:proofErr w:type="spellStart"/>
            <w:r>
              <w:rPr>
                <w:rFonts w:ascii="Roboto Light" w:eastAsia="Roboto Light" w:hAnsi="Roboto Light" w:cs="Roboto Light"/>
              </w:rPr>
              <w:t>proyectos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para </w:t>
            </w:r>
            <w:proofErr w:type="spellStart"/>
            <w:r>
              <w:rPr>
                <w:rFonts w:ascii="Roboto Light" w:eastAsia="Roboto Light" w:hAnsi="Roboto Light" w:cs="Roboto Light"/>
              </w:rPr>
              <w:t>crear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un </w:t>
            </w:r>
            <w:proofErr w:type="spellStart"/>
            <w:r>
              <w:rPr>
                <w:rFonts w:ascii="Roboto Light" w:eastAsia="Roboto Light" w:hAnsi="Roboto Light" w:cs="Roboto Light"/>
              </w:rPr>
              <w:t>entorno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negocios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que </w:t>
            </w:r>
            <w:proofErr w:type="spellStart"/>
            <w:r>
              <w:rPr>
                <w:rFonts w:ascii="Roboto Light" w:eastAsia="Roboto Light" w:hAnsi="Roboto Light" w:cs="Roboto Light"/>
              </w:rPr>
              <w:t>favorezca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la </w:t>
            </w:r>
            <w:proofErr w:type="spellStart"/>
            <w:r>
              <w:rPr>
                <w:rFonts w:ascii="Roboto Light" w:eastAsia="Roboto Light" w:hAnsi="Roboto Light" w:cs="Roboto Light"/>
              </w:rPr>
              <w:t>actividad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económica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la </w:t>
            </w:r>
            <w:proofErr w:type="spellStart"/>
            <w:r>
              <w:rPr>
                <w:rFonts w:ascii="Roboto Light" w:eastAsia="Roboto Light" w:hAnsi="Roboto Light" w:cs="Roboto Light"/>
              </w:rPr>
              <w:t>atracción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capital </w:t>
            </w:r>
            <w:proofErr w:type="spellStart"/>
            <w:r>
              <w:rPr>
                <w:rFonts w:ascii="Roboto Light" w:eastAsia="Roboto Light" w:hAnsi="Roboto Light" w:cs="Roboto Light"/>
              </w:rPr>
              <w:t>entorno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 la UGR</w:t>
            </w:r>
          </w:p>
          <w:p w14:paraId="00000049" w14:textId="77777777" w:rsidR="007E4972" w:rsidRDefault="00981F02">
            <w:pPr>
              <w:numPr>
                <w:ilvl w:val="0"/>
                <w:numId w:val="1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Modelos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colaboración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público-privada</w:t>
            </w:r>
            <w:proofErr w:type="spellEnd"/>
          </w:p>
          <w:p w14:paraId="0000004A" w14:textId="77777777" w:rsidR="007E4972" w:rsidRDefault="00981F02">
            <w:pPr>
              <w:numPr>
                <w:ilvl w:val="0"/>
                <w:numId w:val="1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Creación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ecosistemas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para start-ups</w:t>
            </w:r>
          </w:p>
          <w:p w14:paraId="0000004B" w14:textId="340ED897" w:rsidR="007E4972" w:rsidRDefault="007E4972">
            <w:pPr>
              <w:spacing w:before="120" w:after="120"/>
              <w:jc w:val="both"/>
              <w:rPr>
                <w:rFonts w:ascii="Roboto" w:eastAsia="Roboto" w:hAnsi="Roboto" w:cs="Roboto"/>
                <w:b/>
              </w:rPr>
            </w:pPr>
          </w:p>
          <w:p w14:paraId="3897EB81" w14:textId="77777777" w:rsidR="001D6C04" w:rsidRDefault="001D6C04">
            <w:pPr>
              <w:spacing w:before="120" w:after="120"/>
              <w:jc w:val="both"/>
              <w:rPr>
                <w:rFonts w:ascii="Roboto" w:eastAsia="Roboto" w:hAnsi="Roboto" w:cs="Roboto"/>
                <w:b/>
              </w:rPr>
            </w:pPr>
          </w:p>
          <w:p w14:paraId="0000004C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Internacionalización</w:t>
            </w:r>
            <w:proofErr w:type="spellEnd"/>
          </w:p>
          <w:p w14:paraId="0000004D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Tendencias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ámbito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educación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superior</w:t>
            </w:r>
          </w:p>
          <w:p w14:paraId="0000004E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Papel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estratégico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UGR</w:t>
            </w:r>
          </w:p>
          <w:p w14:paraId="0000004F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Participación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alianzas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proyección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futura</w:t>
            </w:r>
            <w:proofErr w:type="spellEnd"/>
          </w:p>
          <w:p w14:paraId="00000050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Espacio </w:t>
            </w:r>
            <w:proofErr w:type="spellStart"/>
            <w:r>
              <w:rPr>
                <w:rFonts w:ascii="Roboto Light" w:eastAsia="Roboto Light" w:hAnsi="Roboto Light" w:cs="Roboto Light"/>
              </w:rPr>
              <w:t>Europeo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Educación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Superior y Espacio </w:t>
            </w:r>
            <w:proofErr w:type="spellStart"/>
            <w:r>
              <w:rPr>
                <w:rFonts w:ascii="Roboto Light" w:eastAsia="Roboto Light" w:hAnsi="Roboto Light" w:cs="Roboto Light"/>
              </w:rPr>
              <w:t>Europeo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Investigación</w:t>
            </w:r>
            <w:proofErr w:type="spellEnd"/>
          </w:p>
          <w:p w14:paraId="00000051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Internacionalización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currículo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formal e informal y de los campus</w:t>
            </w:r>
          </w:p>
          <w:p w14:paraId="00000052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Movilidad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</w:t>
            </w:r>
            <w:proofErr w:type="spellEnd"/>
          </w:p>
          <w:p w14:paraId="00000053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Posicionamiento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deseado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otras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regiones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del </w:t>
            </w:r>
            <w:proofErr w:type="spellStart"/>
            <w:r>
              <w:rPr>
                <w:rFonts w:ascii="Roboto Light" w:eastAsia="Roboto Light" w:hAnsi="Roboto Light" w:cs="Roboto Light"/>
              </w:rPr>
              <w:t>mundo</w:t>
            </w:r>
            <w:proofErr w:type="spellEnd"/>
          </w:p>
          <w:p w14:paraId="00000054" w14:textId="77777777" w:rsidR="007E4972" w:rsidRDefault="00981F02">
            <w:pPr>
              <w:numPr>
                <w:ilvl w:val="0"/>
                <w:numId w:val="8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Política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lingüística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como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instrumento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internacionalización</w:t>
            </w:r>
            <w:proofErr w:type="spellEnd"/>
          </w:p>
          <w:p w14:paraId="00000055" w14:textId="77777777" w:rsidR="007E4972" w:rsidRDefault="00981F02">
            <w:pPr>
              <w:numPr>
                <w:ilvl w:val="0"/>
                <w:numId w:val="8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Visibilidad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internacional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UGR, </w:t>
            </w:r>
            <w:proofErr w:type="spellStart"/>
            <w:r>
              <w:rPr>
                <w:rFonts w:ascii="Roboto Light" w:eastAsia="Roboto Light" w:hAnsi="Roboto Light" w:cs="Roboto Light"/>
              </w:rPr>
              <w:t>promoción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reputación</w:t>
            </w:r>
            <w:proofErr w:type="spellEnd"/>
          </w:p>
          <w:p w14:paraId="00000056" w14:textId="77777777" w:rsidR="007E4972" w:rsidRDefault="007E4972">
            <w:pPr>
              <w:spacing w:before="120" w:after="120"/>
              <w:jc w:val="both"/>
              <w:rPr>
                <w:rFonts w:ascii="Roboto" w:eastAsia="Roboto" w:hAnsi="Roboto" w:cs="Roboto"/>
                <w:b/>
              </w:rPr>
            </w:pPr>
          </w:p>
          <w:p w14:paraId="00000057" w14:textId="77777777" w:rsidR="007E4972" w:rsidRDefault="00981F02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Transformación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digital</w:t>
            </w:r>
          </w:p>
          <w:p w14:paraId="00000058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Tendencias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tecnológicas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14:paraId="00000059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Cambios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los </w:t>
            </w:r>
            <w:proofErr w:type="spellStart"/>
            <w:r>
              <w:rPr>
                <w:rFonts w:ascii="Roboto Light" w:eastAsia="Roboto Light" w:hAnsi="Roboto Light" w:cs="Roboto Light"/>
              </w:rPr>
              <w:t>procesos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formación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aprendizaje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(learning by doing, Project-based learning, play-based learning, </w:t>
            </w:r>
            <w:proofErr w:type="spellStart"/>
            <w:r>
              <w:rPr>
                <w:rFonts w:ascii="Roboto Light" w:eastAsia="Roboto Light" w:hAnsi="Roboto Light" w:cs="Roboto Light"/>
              </w:rPr>
              <w:t>Moocs</w:t>
            </w:r>
            <w:proofErr w:type="spellEnd"/>
            <w:r>
              <w:rPr>
                <w:rFonts w:ascii="Roboto Light" w:eastAsia="Roboto Light" w:hAnsi="Roboto Light" w:cs="Roboto Light"/>
              </w:rPr>
              <w:t>, etc.)</w:t>
            </w:r>
          </w:p>
          <w:p w14:paraId="0000005A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Nuevas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competencias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habilidades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digitales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y </w:t>
            </w:r>
            <w:proofErr w:type="spellStart"/>
            <w:r>
              <w:rPr>
                <w:rFonts w:ascii="Roboto Light" w:eastAsia="Roboto Light" w:hAnsi="Roboto Light" w:cs="Roboto Light"/>
              </w:rPr>
              <w:t>su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integración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proceso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aprendizaje</w:t>
            </w:r>
            <w:proofErr w:type="spellEnd"/>
          </w:p>
          <w:p w14:paraId="0000005B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Oferta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virtual vs. </w:t>
            </w:r>
            <w:proofErr w:type="spellStart"/>
            <w:r>
              <w:rPr>
                <w:rFonts w:ascii="Roboto Light" w:eastAsia="Roboto Light" w:hAnsi="Roboto Light" w:cs="Roboto Light"/>
              </w:rPr>
              <w:t>oferta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presencial</w:t>
            </w:r>
            <w:proofErr w:type="spellEnd"/>
          </w:p>
          <w:p w14:paraId="0000005C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Desarrollo de </w:t>
            </w:r>
            <w:proofErr w:type="spellStart"/>
            <w:r>
              <w:rPr>
                <w:rFonts w:ascii="Roboto Light" w:eastAsia="Roboto Light" w:hAnsi="Roboto Light" w:cs="Roboto Light"/>
              </w:rPr>
              <w:t>iniciativas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STEM y </w:t>
            </w:r>
            <w:proofErr w:type="spellStart"/>
            <w:r>
              <w:rPr>
                <w:rFonts w:ascii="Roboto Light" w:eastAsia="Roboto Light" w:hAnsi="Roboto Light" w:cs="Roboto Light"/>
              </w:rPr>
              <w:t>su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integración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la </w:t>
            </w:r>
            <w:proofErr w:type="spellStart"/>
            <w:r>
              <w:rPr>
                <w:rFonts w:ascii="Roboto Light" w:eastAsia="Roboto Light" w:hAnsi="Roboto Light" w:cs="Roboto Light"/>
              </w:rPr>
              <w:t>oferta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formativa</w:t>
            </w:r>
            <w:proofErr w:type="spellEnd"/>
          </w:p>
          <w:p w14:paraId="0000005D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Desarrollos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la </w:t>
            </w:r>
            <w:proofErr w:type="spellStart"/>
            <w:r>
              <w:rPr>
                <w:rFonts w:ascii="Roboto Light" w:eastAsia="Roboto Light" w:hAnsi="Roboto Light" w:cs="Roboto Light"/>
              </w:rPr>
              <w:t>inteligencia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artificial y sus </w:t>
            </w:r>
            <w:proofErr w:type="spellStart"/>
            <w:r>
              <w:rPr>
                <w:rFonts w:ascii="Roboto Light" w:eastAsia="Roboto Light" w:hAnsi="Roboto Light" w:cs="Roboto Light"/>
              </w:rPr>
              <w:t>efectos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los </w:t>
            </w:r>
            <w:proofErr w:type="spellStart"/>
            <w:r>
              <w:rPr>
                <w:rFonts w:ascii="Roboto Light" w:eastAsia="Roboto Light" w:hAnsi="Roboto Light" w:cs="Roboto Light"/>
              </w:rPr>
              <w:t>distintos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ámbitos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universitarios</w:t>
            </w:r>
            <w:proofErr w:type="spellEnd"/>
          </w:p>
          <w:p w14:paraId="0000005E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Administración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electrónica</w:t>
            </w:r>
            <w:proofErr w:type="spellEnd"/>
          </w:p>
          <w:p w14:paraId="0000005F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Gestión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integrada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datos</w:t>
            </w:r>
            <w:proofErr w:type="spellEnd"/>
          </w:p>
          <w:p w14:paraId="00000060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Datos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abiertos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, software libre y </w:t>
            </w:r>
            <w:proofErr w:type="spellStart"/>
            <w:r>
              <w:rPr>
                <w:rFonts w:ascii="Roboto Light" w:eastAsia="Roboto Light" w:hAnsi="Roboto Light" w:cs="Roboto Light"/>
              </w:rPr>
              <w:t>ciencia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abierta</w:t>
            </w:r>
            <w:proofErr w:type="spellEnd"/>
          </w:p>
          <w:p w14:paraId="00000061" w14:textId="77777777" w:rsidR="007E4972" w:rsidRDefault="00981F02">
            <w:pPr>
              <w:numPr>
                <w:ilvl w:val="0"/>
                <w:numId w:val="9"/>
              </w:numPr>
              <w:spacing w:after="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Oferta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servicios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digitales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a la </w:t>
            </w:r>
            <w:proofErr w:type="spellStart"/>
            <w:r>
              <w:rPr>
                <w:rFonts w:ascii="Roboto Light" w:eastAsia="Roboto Light" w:hAnsi="Roboto Light" w:cs="Roboto Light"/>
              </w:rPr>
              <w:t>comunidad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universitaria</w:t>
            </w:r>
            <w:proofErr w:type="spellEnd"/>
          </w:p>
          <w:p w14:paraId="00000062" w14:textId="77777777" w:rsidR="007E4972" w:rsidRDefault="00981F02">
            <w:pPr>
              <w:numPr>
                <w:ilvl w:val="0"/>
                <w:numId w:val="9"/>
              </w:num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Grandes </w:t>
            </w:r>
            <w:proofErr w:type="spellStart"/>
            <w:r>
              <w:rPr>
                <w:rFonts w:ascii="Roboto Light" w:eastAsia="Roboto Light" w:hAnsi="Roboto Light" w:cs="Roboto Light"/>
              </w:rPr>
              <w:t>infraestructuras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TIC y </w:t>
            </w:r>
            <w:proofErr w:type="spellStart"/>
            <w:r>
              <w:rPr>
                <w:rFonts w:ascii="Roboto Light" w:eastAsia="Roboto Light" w:hAnsi="Roboto Light" w:cs="Roboto Light"/>
              </w:rPr>
              <w:t>supercomputación</w:t>
            </w:r>
            <w:proofErr w:type="spellEnd"/>
          </w:p>
          <w:p w14:paraId="00000063" w14:textId="77777777" w:rsidR="007E4972" w:rsidRDefault="007E4972">
            <w:pPr>
              <w:spacing w:before="120" w:after="120"/>
              <w:jc w:val="both"/>
              <w:rPr>
                <w:rFonts w:ascii="Roboto Light" w:eastAsia="Roboto Light" w:hAnsi="Roboto Light" w:cs="Roboto Light"/>
              </w:rPr>
            </w:pPr>
          </w:p>
          <w:p w14:paraId="00000064" w14:textId="77777777" w:rsidR="007E4972" w:rsidRDefault="007E49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8" w:lineRule="auto"/>
              <w:ind w:left="720"/>
              <w:jc w:val="both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</w:tbl>
    <w:p w14:paraId="00000065" w14:textId="77777777" w:rsidR="007E4972" w:rsidRDefault="007E4972">
      <w:pPr>
        <w:rPr>
          <w:sz w:val="10"/>
          <w:szCs w:val="10"/>
        </w:rPr>
      </w:pPr>
    </w:p>
    <w:p w14:paraId="00000066" w14:textId="77777777" w:rsidR="007E4972" w:rsidRDefault="007E4972">
      <w:pPr>
        <w:spacing w:before="120" w:after="120" w:line="360" w:lineRule="auto"/>
        <w:jc w:val="both"/>
        <w:rPr>
          <w:rFonts w:ascii="Roboto" w:eastAsia="Roboto" w:hAnsi="Roboto" w:cs="Roboto"/>
        </w:rPr>
      </w:pPr>
      <w:bookmarkStart w:id="0" w:name="_heading=h.gjdgxs" w:colFirst="0" w:colLast="0"/>
      <w:bookmarkEnd w:id="0"/>
    </w:p>
    <w:p w14:paraId="00000067" w14:textId="77777777" w:rsidR="007E4972" w:rsidRDefault="007E4972">
      <w:pPr>
        <w:spacing w:before="360" w:after="240" w:line="240" w:lineRule="auto"/>
        <w:rPr>
          <w:rFonts w:ascii="Roboto" w:eastAsia="Roboto" w:hAnsi="Roboto" w:cs="Roboto"/>
          <w:b/>
          <w:color w:val="E92C30"/>
          <w:sz w:val="28"/>
          <w:szCs w:val="28"/>
        </w:rPr>
      </w:pPr>
    </w:p>
    <w:p w14:paraId="00000068" w14:textId="6527C186" w:rsidR="007E4972" w:rsidRDefault="007E4972">
      <w:pPr>
        <w:spacing w:before="360" w:after="240" w:line="240" w:lineRule="auto"/>
        <w:rPr>
          <w:rFonts w:ascii="Roboto" w:eastAsia="Roboto" w:hAnsi="Roboto" w:cs="Roboto"/>
          <w:b/>
          <w:color w:val="E92C30"/>
          <w:sz w:val="28"/>
          <w:szCs w:val="28"/>
        </w:rPr>
      </w:pPr>
    </w:p>
    <w:p w14:paraId="41382286" w14:textId="77777777" w:rsidR="00C566B3" w:rsidRDefault="00C566B3">
      <w:pPr>
        <w:spacing w:before="360" w:after="240" w:line="240" w:lineRule="auto"/>
        <w:rPr>
          <w:rFonts w:ascii="Roboto" w:eastAsia="Roboto" w:hAnsi="Roboto" w:cs="Roboto"/>
          <w:b/>
          <w:color w:val="E92C30"/>
          <w:sz w:val="28"/>
          <w:szCs w:val="28"/>
        </w:rPr>
      </w:pPr>
    </w:p>
    <w:p w14:paraId="2C9A4B91" w14:textId="77777777" w:rsidR="000A4866" w:rsidRDefault="000A4866">
      <w:pPr>
        <w:spacing w:before="360" w:after="240" w:line="240" w:lineRule="auto"/>
        <w:rPr>
          <w:rFonts w:ascii="Roboto" w:eastAsia="Roboto" w:hAnsi="Roboto" w:cs="Roboto"/>
          <w:b/>
          <w:color w:val="E92C30"/>
          <w:sz w:val="28"/>
          <w:szCs w:val="28"/>
        </w:rPr>
      </w:pPr>
    </w:p>
    <w:p w14:paraId="00000069" w14:textId="477D4A5A" w:rsidR="007E4972" w:rsidRDefault="00981F02">
      <w:pPr>
        <w:spacing w:before="36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E92C30"/>
          <w:sz w:val="28"/>
          <w:szCs w:val="28"/>
        </w:rPr>
        <w:lastRenderedPageBreak/>
        <w:t>Temática sobre la que versará la propuesta</w:t>
      </w:r>
    </w:p>
    <w:tbl>
      <w:tblPr>
        <w:tblStyle w:val="a1"/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7E4972" w14:paraId="4135403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7E4972" w:rsidRDefault="007E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</w:tbl>
    <w:p w14:paraId="0000006B" w14:textId="77777777" w:rsidR="007E4972" w:rsidRDefault="007E4972">
      <w:pPr>
        <w:spacing w:before="120" w:after="120" w:line="360" w:lineRule="auto"/>
        <w:jc w:val="both"/>
        <w:rPr>
          <w:rFonts w:ascii="Roboto" w:eastAsia="Roboto" w:hAnsi="Roboto" w:cs="Roboto"/>
        </w:rPr>
      </w:pPr>
    </w:p>
    <w:p w14:paraId="0000006C" w14:textId="77777777" w:rsidR="007E4972" w:rsidRDefault="00981F02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rPr>
          <w:rFonts w:ascii="Roboto" w:eastAsia="Roboto" w:hAnsi="Roboto" w:cs="Roboto"/>
          <w:b/>
          <w:color w:val="E92C30"/>
          <w:sz w:val="10"/>
          <w:szCs w:val="10"/>
        </w:rPr>
      </w:pPr>
      <w:r>
        <w:rPr>
          <w:rFonts w:ascii="Roboto" w:eastAsia="Roboto" w:hAnsi="Roboto" w:cs="Roboto"/>
          <w:b/>
          <w:color w:val="E92C30"/>
          <w:sz w:val="28"/>
          <w:szCs w:val="28"/>
        </w:rPr>
        <w:t>Diagnóstico estratégico sobre la temática a trabajar</w:t>
      </w:r>
    </w:p>
    <w:tbl>
      <w:tblPr>
        <w:tblStyle w:val="a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7E4972" w14:paraId="32ECA81D" w14:textId="77777777">
        <w:tc>
          <w:tcPr>
            <w:tcW w:w="93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6D" w14:textId="77777777" w:rsidR="007E4972" w:rsidRDefault="00981F02">
            <w:p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Previo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realización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estratégicas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se debe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reflexionar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sobre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trabajo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realizar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un breve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diagnóstico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estratégico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dicha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planteando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principales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debilidades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amenazas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fortalezas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debilidades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presenta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la UGR.</w:t>
            </w:r>
          </w:p>
        </w:tc>
      </w:tr>
      <w:tr w:rsidR="007E4972" w14:paraId="3BFA343B" w14:textId="77777777">
        <w:tc>
          <w:tcPr>
            <w:tcW w:w="93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E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Debilidades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</w:p>
          <w:p w14:paraId="0000006F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0" w14:textId="77777777" w:rsidR="007E4972" w:rsidRDefault="007E497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14:paraId="00000071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72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Amenazas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</w:p>
          <w:p w14:paraId="00000073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4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5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</w:p>
          <w:p w14:paraId="00000076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Fortalezas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</w:p>
          <w:p w14:paraId="00000077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8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9" w14:textId="77777777" w:rsidR="007E4972" w:rsidRDefault="007E497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8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14:paraId="0000007A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Oportunidades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7B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C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7D" w14:textId="77777777" w:rsidR="007E4972" w:rsidRDefault="00981F0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00007E" w14:textId="77777777" w:rsidR="007E4972" w:rsidRDefault="007E4972"/>
    <w:p w14:paraId="0000007F" w14:textId="77777777" w:rsidR="007E4972" w:rsidRDefault="00981F02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rPr>
          <w:rFonts w:ascii="Roboto" w:eastAsia="Roboto" w:hAnsi="Roboto" w:cs="Roboto"/>
          <w:b/>
          <w:color w:val="E92C30"/>
          <w:sz w:val="10"/>
          <w:szCs w:val="10"/>
        </w:rPr>
      </w:pPr>
      <w:r>
        <w:br w:type="page"/>
      </w:r>
      <w:r>
        <w:rPr>
          <w:rFonts w:ascii="Roboto" w:eastAsia="Roboto" w:hAnsi="Roboto" w:cs="Roboto"/>
          <w:b/>
          <w:color w:val="E92C30"/>
          <w:sz w:val="28"/>
          <w:szCs w:val="28"/>
        </w:rPr>
        <w:lastRenderedPageBreak/>
        <w:t>Propuestas estratégicas para el área elegida</w:t>
      </w:r>
    </w:p>
    <w:tbl>
      <w:tblPr>
        <w:tblStyle w:val="a3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7E4972" w14:paraId="08B29128" w14:textId="77777777">
        <w:tc>
          <w:tcPr>
            <w:tcW w:w="93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80" w14:textId="77777777" w:rsidR="007E4972" w:rsidRDefault="00981F02">
            <w:p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Teniendo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cuenta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concepción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Plan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Estratégico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hemos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diseñado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grandes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proyectos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estratégicos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a 10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años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, las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realicen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deben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allá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objetivos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acciones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corto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plazo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propios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gestión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universitaria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deberán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ser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abordados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por los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sucesivos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planes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operativos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establecerán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equipos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gobierno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cada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planes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operativo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directores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equipos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gobierno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carácter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anual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plurianual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sí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deberán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tener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referencias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grandes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proyectos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estratégicos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fije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Plan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Estratégico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UGR 2031.</w:t>
            </w:r>
          </w:p>
        </w:tc>
      </w:tr>
    </w:tbl>
    <w:p w14:paraId="00000081" w14:textId="77777777" w:rsidR="007E4972" w:rsidRDefault="007E4972"/>
    <w:tbl>
      <w:tblPr>
        <w:tblStyle w:val="a4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7E4972" w14:paraId="45775737" w14:textId="77777777">
        <w:tc>
          <w:tcPr>
            <w:tcW w:w="9344" w:type="dxa"/>
            <w:shd w:val="clear" w:color="auto" w:fill="auto"/>
            <w:vAlign w:val="center"/>
          </w:tcPr>
          <w:p w14:paraId="00000082" w14:textId="77777777" w:rsidR="007E4972" w:rsidRDefault="00981F02">
            <w:pPr>
              <w:spacing w:before="120" w:after="120"/>
              <w:jc w:val="center"/>
              <w:rPr>
                <w:rFonts w:ascii="Roboto" w:eastAsia="Roboto" w:hAnsi="Roboto" w:cs="Roboto"/>
                <w:color w:val="00000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</w:rPr>
              <w:t>Propuesta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Estratégica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1</w:t>
            </w:r>
          </w:p>
          <w:p w14:paraId="00000083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Breve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descripción</w:t>
            </w:r>
            <w:proofErr w:type="spellEnd"/>
          </w:p>
          <w:p w14:paraId="00000084" w14:textId="77777777" w:rsidR="007E4972" w:rsidRDefault="00981F02">
            <w:pPr>
              <w:spacing w:before="120" w:after="120"/>
              <w:ind w:left="3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85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Justificación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</w:p>
          <w:p w14:paraId="00000086" w14:textId="77777777" w:rsidR="007E4972" w:rsidRDefault="00981F02">
            <w:pPr>
              <w:spacing w:before="120" w:after="120" w:line="240" w:lineRule="auto"/>
              <w:ind w:left="3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14:paraId="00000087" w14:textId="77777777" w:rsidR="007E4972" w:rsidRDefault="00981F02">
            <w:pPr>
              <w:spacing w:before="120" w:after="120" w:line="240" w:lineRule="auto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ámbitos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gestión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podrían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ver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afectados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por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</w:p>
          <w:p w14:paraId="00000088" w14:textId="77777777" w:rsidR="007E4972" w:rsidRDefault="00981F02">
            <w:pPr>
              <w:spacing w:before="120" w:after="120" w:line="240" w:lineRule="auto"/>
              <w:ind w:left="3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89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Cuestiones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género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tener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cuenta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diseño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</w:p>
          <w:p w14:paraId="0000008A" w14:textId="77777777" w:rsidR="007E4972" w:rsidRDefault="00981F02">
            <w:pPr>
              <w:spacing w:before="120" w:after="120" w:line="240" w:lineRule="auto"/>
              <w:ind w:left="3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8B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Vinculación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con los ODS</w:t>
            </w:r>
          </w:p>
          <w:p w14:paraId="0000008C" w14:textId="77777777" w:rsidR="007E4972" w:rsidRDefault="007E497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14:paraId="0000008D" w14:textId="77777777" w:rsidR="007E4972" w:rsidRDefault="007E4972"/>
    <w:tbl>
      <w:tblPr>
        <w:tblStyle w:val="a5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7E4972" w14:paraId="0E59AEDA" w14:textId="77777777">
        <w:tc>
          <w:tcPr>
            <w:tcW w:w="9344" w:type="dxa"/>
            <w:shd w:val="clear" w:color="auto" w:fill="auto"/>
            <w:vAlign w:val="center"/>
          </w:tcPr>
          <w:p w14:paraId="0000008E" w14:textId="77777777" w:rsidR="007E4972" w:rsidRDefault="00981F02">
            <w:pPr>
              <w:spacing w:before="120" w:after="120"/>
              <w:jc w:val="center"/>
              <w:rPr>
                <w:rFonts w:ascii="Roboto" w:eastAsia="Roboto" w:hAnsi="Roboto" w:cs="Roboto"/>
                <w:color w:val="00000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</w:rPr>
              <w:t>Propuesta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Estratégica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2</w:t>
            </w:r>
          </w:p>
          <w:p w14:paraId="0000008F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Breve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descripción</w:t>
            </w:r>
            <w:proofErr w:type="spellEnd"/>
          </w:p>
          <w:p w14:paraId="00000090" w14:textId="77777777" w:rsidR="007E4972" w:rsidRDefault="00981F02">
            <w:pPr>
              <w:spacing w:before="120" w:after="120"/>
              <w:ind w:left="3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91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Justificación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</w:p>
          <w:p w14:paraId="00000092" w14:textId="77777777" w:rsidR="007E4972" w:rsidRDefault="00981F02">
            <w:pPr>
              <w:spacing w:before="120" w:after="120" w:line="240" w:lineRule="auto"/>
              <w:ind w:left="3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</w:t>
            </w:r>
          </w:p>
          <w:p w14:paraId="00000093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ámbitos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gestión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podrían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ver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afectados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por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</w:p>
          <w:p w14:paraId="00000094" w14:textId="77777777" w:rsidR="007E4972" w:rsidRDefault="00981F02">
            <w:pPr>
              <w:spacing w:before="120" w:after="120" w:line="240" w:lineRule="auto"/>
              <w:ind w:left="3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95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Cuestiones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género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tener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cuenta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diseño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</w:p>
          <w:p w14:paraId="00000096" w14:textId="77777777" w:rsidR="007E4972" w:rsidRDefault="00981F02">
            <w:pPr>
              <w:spacing w:before="120" w:after="120" w:line="240" w:lineRule="auto"/>
              <w:ind w:left="3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</w:p>
          <w:p w14:paraId="00000097" w14:textId="77777777" w:rsidR="007E4972" w:rsidRDefault="00981F0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Vinculación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propuesta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 xml:space="preserve"> con los ODS</w:t>
            </w:r>
          </w:p>
          <w:p w14:paraId="00000098" w14:textId="77777777" w:rsidR="007E4972" w:rsidRDefault="007E497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14:paraId="00000099" w14:textId="77777777" w:rsidR="007E4972" w:rsidRDefault="007E4972">
            <w:pPr>
              <w:spacing w:before="120" w:after="12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14:paraId="0000009A" w14:textId="77777777" w:rsidR="007E4972" w:rsidRDefault="007E4972">
      <w:pPr>
        <w:spacing w:before="120" w:after="120" w:line="360" w:lineRule="auto"/>
        <w:rPr>
          <w:rFonts w:ascii="Roboto" w:eastAsia="Roboto" w:hAnsi="Roboto" w:cs="Roboto"/>
          <w:sz w:val="24"/>
          <w:szCs w:val="24"/>
        </w:rPr>
      </w:pPr>
    </w:p>
    <w:p w14:paraId="0000009B" w14:textId="77777777" w:rsidR="007E4972" w:rsidRDefault="007E4972">
      <w:pPr>
        <w:spacing w:before="120" w:after="120" w:line="360" w:lineRule="auto"/>
        <w:rPr>
          <w:rFonts w:ascii="Roboto" w:eastAsia="Roboto" w:hAnsi="Roboto" w:cs="Roboto"/>
          <w:sz w:val="24"/>
          <w:szCs w:val="24"/>
        </w:rPr>
      </w:pPr>
    </w:p>
    <w:sectPr w:rsidR="007E4972" w:rsidSect="00C566B3">
      <w:headerReference w:type="default" r:id="rId8"/>
      <w:footerReference w:type="even" r:id="rId9"/>
      <w:footerReference w:type="default" r:id="rId10"/>
      <w:pgSz w:w="11906" w:h="16838"/>
      <w:pgMar w:top="32" w:right="1134" w:bottom="1279" w:left="1418" w:header="709" w:footer="4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9179" w14:textId="77777777" w:rsidR="00405B24" w:rsidRDefault="00405B24">
      <w:pPr>
        <w:spacing w:after="0" w:line="240" w:lineRule="auto"/>
      </w:pPr>
      <w:r>
        <w:separator/>
      </w:r>
    </w:p>
  </w:endnote>
  <w:endnote w:type="continuationSeparator" w:id="0">
    <w:p w14:paraId="5F5ECE5A" w14:textId="77777777" w:rsidR="00405B24" w:rsidRDefault="0040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k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77777777" w:rsidR="007E4972" w:rsidRDefault="00981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05B24">
      <w:rPr>
        <w:color w:val="000000"/>
      </w:rPr>
      <w:fldChar w:fldCharType="separate"/>
    </w:r>
    <w:r>
      <w:rPr>
        <w:color w:val="000000"/>
      </w:rPr>
      <w:fldChar w:fldCharType="end"/>
    </w:r>
  </w:p>
  <w:p w14:paraId="000000A0" w14:textId="77777777" w:rsidR="007E4972" w:rsidRDefault="007E49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  <w:p w14:paraId="000000A1" w14:textId="77777777" w:rsidR="007E4972" w:rsidRDefault="007E4972"/>
  <w:p w14:paraId="000000A2" w14:textId="77777777" w:rsidR="007E4972" w:rsidRDefault="007E4972"/>
  <w:p w14:paraId="000000A3" w14:textId="77777777" w:rsidR="007E4972" w:rsidRDefault="007E49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7E4972" w:rsidRDefault="00981F02">
    <w:pPr>
      <w:tabs>
        <w:tab w:val="left" w:pos="0"/>
        <w:tab w:val="right" w:pos="9354"/>
      </w:tabs>
      <w:spacing w:after="0" w:line="240" w:lineRule="auto"/>
      <w:jc w:val="both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20"/>
        <w:szCs w:val="20"/>
      </w:rPr>
      <w:t>Vicerrectorado de Política Institucional y Planificación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-76199</wp:posOffset>
              </wp:positionV>
              <wp:extent cx="5913755" cy="12700"/>
              <wp:effectExtent l="0" t="0" r="0" b="0"/>
              <wp:wrapNone/>
              <wp:docPr id="21" name="Conector recto de flech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123" y="3780000"/>
                        <a:ext cx="59137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92C3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-76199</wp:posOffset>
              </wp:positionV>
              <wp:extent cx="5913755" cy="12700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375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A5" w14:textId="3B7CCDDD" w:rsidR="007E4972" w:rsidRDefault="00981F02">
    <w:pPr>
      <w:tabs>
        <w:tab w:val="left" w:pos="315"/>
        <w:tab w:val="right" w:pos="9354"/>
      </w:tabs>
      <w:spacing w:after="0" w:line="240" w:lineRule="auto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6"/>
        <w:szCs w:val="16"/>
      </w:rPr>
      <w:t>Dirección de Planificación Estratégica</w:t>
    </w:r>
    <w:r>
      <w:rPr>
        <w:rFonts w:ascii="Roboto" w:eastAsia="Roboto" w:hAnsi="Roboto" w:cs="Roboto"/>
        <w:sz w:val="12"/>
        <w:szCs w:val="12"/>
      </w:rPr>
      <w:tab/>
      <w:t>pág.</w:t>
    </w:r>
    <w:r>
      <w:rPr>
        <w:rFonts w:ascii="Roboto" w:eastAsia="Roboto" w:hAnsi="Roboto" w:cs="Roboto"/>
        <w:b/>
        <w:color w:val="009DE0"/>
        <w:sz w:val="16"/>
        <w:szCs w:val="16"/>
      </w:rPr>
      <w:t xml:space="preserve"> </w:t>
    </w:r>
    <w:r>
      <w:rPr>
        <w:rFonts w:ascii="Roboto" w:eastAsia="Roboto" w:hAnsi="Roboto" w:cs="Roboto"/>
        <w:b/>
        <w:color w:val="E92C30"/>
        <w:sz w:val="16"/>
        <w:szCs w:val="16"/>
        <w:u w:val="single"/>
      </w:rPr>
      <w:fldChar w:fldCharType="begin"/>
    </w:r>
    <w:r>
      <w:rPr>
        <w:rFonts w:ascii="Roboto" w:eastAsia="Roboto" w:hAnsi="Roboto" w:cs="Roboto"/>
        <w:b/>
        <w:color w:val="E92C30"/>
        <w:sz w:val="16"/>
        <w:szCs w:val="16"/>
        <w:u w:val="single"/>
      </w:rPr>
      <w:instrText>PAGE</w:instrText>
    </w:r>
    <w:r>
      <w:rPr>
        <w:rFonts w:ascii="Roboto" w:eastAsia="Roboto" w:hAnsi="Roboto" w:cs="Roboto"/>
        <w:b/>
        <w:color w:val="E92C30"/>
        <w:sz w:val="16"/>
        <w:szCs w:val="16"/>
        <w:u w:val="single"/>
      </w:rPr>
      <w:fldChar w:fldCharType="separate"/>
    </w:r>
    <w:r w:rsidR="002F461B">
      <w:rPr>
        <w:rFonts w:ascii="Roboto" w:eastAsia="Roboto" w:hAnsi="Roboto" w:cs="Roboto"/>
        <w:b/>
        <w:noProof/>
        <w:color w:val="E92C30"/>
        <w:sz w:val="16"/>
        <w:szCs w:val="16"/>
        <w:u w:val="single"/>
      </w:rPr>
      <w:t>0</w:t>
    </w:r>
    <w:r>
      <w:rPr>
        <w:rFonts w:ascii="Roboto" w:eastAsia="Roboto" w:hAnsi="Roboto" w:cs="Roboto"/>
        <w:b/>
        <w:color w:val="E92C30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B48F" w14:textId="77777777" w:rsidR="00405B24" w:rsidRDefault="00405B24">
      <w:pPr>
        <w:spacing w:after="0" w:line="240" w:lineRule="auto"/>
      </w:pPr>
      <w:r>
        <w:separator/>
      </w:r>
    </w:p>
  </w:footnote>
  <w:footnote w:type="continuationSeparator" w:id="0">
    <w:p w14:paraId="64AF5949" w14:textId="77777777" w:rsidR="00405B24" w:rsidRDefault="0040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7E4972" w:rsidRDefault="00981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583805" cy="857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8860" y="3356138"/>
                        <a:ext cx="7574280" cy="847725"/>
                      </a:xfrm>
                      <a:prstGeom prst="rect">
                        <a:avLst/>
                      </a:prstGeom>
                      <a:solidFill>
                        <a:srgbClr val="E92C3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C1904" w14:textId="77777777" w:rsidR="007E4972" w:rsidRDefault="007E497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2" o:spid="_x0000_s1026" style="position:absolute;margin-left:-71pt;margin-top:-35pt;width:597.15pt;height:6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" fillcolor="#e92c30" stroked="f">
              <v:textbox inset="2.53958mm,2.53958mm,2.53958mm,2.53958mm">
                <w:txbxContent>
                  <w:p w14:paraId="275C1904" w14:textId="77777777" w:rsidR="007E4972" w:rsidRDefault="007E497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-501014</wp:posOffset>
          </wp:positionH>
          <wp:positionV relativeFrom="paragraph">
            <wp:posOffset>-209549</wp:posOffset>
          </wp:positionV>
          <wp:extent cx="1762760" cy="464185"/>
          <wp:effectExtent l="0" t="0" r="0" b="0"/>
          <wp:wrapSquare wrapText="bothSides" distT="0" distB="0" distL="114300" distR="114300"/>
          <wp:docPr id="24" name="image1.png" descr="GRADACION HORIZONTAL-negativo-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DACION HORIZONTAL-negativo-transparente"/>
                  <pic:cNvPicPr preferRelativeResize="0"/>
                </pic:nvPicPr>
                <pic:blipFill>
                  <a:blip r:embed="rId1"/>
                  <a:srcRect r="51689"/>
                  <a:stretch>
                    <a:fillRect/>
                  </a:stretch>
                </pic:blipFill>
                <pic:spPr>
                  <a:xfrm>
                    <a:off x="0" y="0"/>
                    <a:ext cx="176276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-165099</wp:posOffset>
              </wp:positionV>
              <wp:extent cx="2284095" cy="384175"/>
              <wp:effectExtent l="0" t="0" r="0" b="0"/>
              <wp:wrapSquare wrapText="bothSides" distT="0" distB="0" distL="114300" distR="114300"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8715" y="3592675"/>
                        <a:ext cx="227457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E47F13" w14:textId="77777777" w:rsidR="007E4972" w:rsidRDefault="00981F0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FFFFFF"/>
                              <w:sz w:val="20"/>
                            </w:rPr>
                            <w:t>PLAN ESTRATÉGICO</w:t>
                          </w:r>
                        </w:p>
                        <w:p w14:paraId="3FEBADBB" w14:textId="77777777" w:rsidR="007E4972" w:rsidRDefault="00981F0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FFFFFF"/>
                              <w:sz w:val="20"/>
                            </w:rPr>
                            <w:t xml:space="preserve"> UGR 2031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3" o:spid="_x0000_s1027" style="position:absolute;margin-left:4in;margin-top:-13pt;width:179.85pt;height:3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" filled="f" stroked="f">
              <v:textbox inset="2.53958mm,1.2694mm,2.53958mm,1.2694mm">
                <w:txbxContent>
                  <w:p w14:paraId="13E47F13" w14:textId="77777777" w:rsidR="007E4972" w:rsidRDefault="00981F0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Roboto" w:eastAsia="Roboto" w:hAnsi="Roboto" w:cs="Roboto"/>
                        <w:b/>
                        <w:color w:val="FFFFFF"/>
                        <w:sz w:val="20"/>
                      </w:rPr>
                      <w:t>PLAN ESTRATÉGICO</w:t>
                    </w:r>
                  </w:p>
                  <w:p w14:paraId="3FEBADBB" w14:textId="77777777" w:rsidR="007E4972" w:rsidRDefault="00981F0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Roboto" w:eastAsia="Roboto" w:hAnsi="Roboto" w:cs="Roboto"/>
                        <w:b/>
                        <w:color w:val="FFFFFF"/>
                        <w:sz w:val="20"/>
                      </w:rPr>
                      <w:t xml:space="preserve"> UGR 2031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000009D" w14:textId="77777777" w:rsidR="007E4972" w:rsidRDefault="007E4972"/>
  <w:p w14:paraId="0000009E" w14:textId="77777777" w:rsidR="007E4972" w:rsidRDefault="007E49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7DF"/>
    <w:multiLevelType w:val="multilevel"/>
    <w:tmpl w:val="59A0B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6600B9"/>
    <w:multiLevelType w:val="multilevel"/>
    <w:tmpl w:val="CB4E01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E97553"/>
    <w:multiLevelType w:val="multilevel"/>
    <w:tmpl w:val="7BF01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75A9C"/>
    <w:multiLevelType w:val="multilevel"/>
    <w:tmpl w:val="B678B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E7C50"/>
    <w:multiLevelType w:val="multilevel"/>
    <w:tmpl w:val="B4E6528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002EEE"/>
    <w:multiLevelType w:val="multilevel"/>
    <w:tmpl w:val="20863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C21CFE"/>
    <w:multiLevelType w:val="multilevel"/>
    <w:tmpl w:val="EE1A2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6B2E77"/>
    <w:multiLevelType w:val="multilevel"/>
    <w:tmpl w:val="78720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734A10"/>
    <w:multiLevelType w:val="multilevel"/>
    <w:tmpl w:val="2BB4E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093288"/>
    <w:multiLevelType w:val="multilevel"/>
    <w:tmpl w:val="A836A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72"/>
    <w:rsid w:val="000A4866"/>
    <w:rsid w:val="001D6C04"/>
    <w:rsid w:val="002F461B"/>
    <w:rsid w:val="00405B24"/>
    <w:rsid w:val="007E4972"/>
    <w:rsid w:val="00981F02"/>
    <w:rsid w:val="00B8272B"/>
    <w:rsid w:val="00C566B3"/>
    <w:rsid w:val="00E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BA22"/>
  <w15:docId w15:val="{2E588160-B1B2-4257-BB9E-CAABE12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61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0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668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762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78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81A"/>
  </w:style>
  <w:style w:type="paragraph" w:styleId="Piedepgina">
    <w:name w:val="footer"/>
    <w:basedOn w:val="Normal"/>
    <w:link w:val="Piedepgina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81A"/>
  </w:style>
  <w:style w:type="character" w:styleId="Hipervnculo">
    <w:name w:val="Hyperlink"/>
    <w:uiPriority w:val="99"/>
    <w:unhideWhenUsed/>
    <w:rsid w:val="00F6092B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957749"/>
  </w:style>
  <w:style w:type="character" w:customStyle="1" w:styleId="Ttulo1Car">
    <w:name w:val="Título 1 Car"/>
    <w:link w:val="Ttulo1"/>
    <w:uiPriority w:val="9"/>
    <w:rsid w:val="002701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2701D6"/>
    <w:pPr>
      <w:keepLines/>
      <w:spacing w:before="480" w:after="0"/>
      <w:outlineLvl w:val="9"/>
    </w:pPr>
    <w:rPr>
      <w:color w:val="365F91"/>
      <w:kern w:val="0"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701D6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02BC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2701D6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701D6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2701D6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2701D6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2701D6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2701D6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2701D6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40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40D3B"/>
    <w:rPr>
      <w:lang w:eastAsia="en-US"/>
    </w:rPr>
  </w:style>
  <w:style w:type="character" w:styleId="Refdenotaalpie">
    <w:name w:val="footnote reference"/>
    <w:uiPriority w:val="99"/>
    <w:unhideWhenUsed/>
    <w:rsid w:val="00F40D3B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DD4509"/>
    <w:rPr>
      <w:color w:val="800080"/>
      <w:u w:val="single"/>
    </w:rPr>
  </w:style>
  <w:style w:type="character" w:customStyle="1" w:styleId="estilo6">
    <w:name w:val="estilo6"/>
    <w:rsid w:val="00F23B48"/>
  </w:style>
  <w:style w:type="paragraph" w:styleId="Sinespaciado">
    <w:name w:val="No Spacing"/>
    <w:link w:val="SinespaciadoCar"/>
    <w:uiPriority w:val="1"/>
    <w:qFormat/>
    <w:rsid w:val="00A668AA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A668AA"/>
    <w:rPr>
      <w:rFonts w:eastAsia="Times New Roman"/>
      <w:sz w:val="22"/>
      <w:szCs w:val="22"/>
    </w:rPr>
  </w:style>
  <w:style w:type="character" w:customStyle="1" w:styleId="TtuloCar">
    <w:name w:val="Título Car"/>
    <w:link w:val="Ttulo"/>
    <w:uiPriority w:val="10"/>
    <w:rsid w:val="00A668A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ar">
    <w:name w:val="Subtítulo Car"/>
    <w:link w:val="Subttulo"/>
    <w:uiPriority w:val="11"/>
    <w:rsid w:val="00A668A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ITULAR">
    <w:name w:val="TITULAR"/>
    <w:basedOn w:val="Normal"/>
    <w:qFormat/>
    <w:rsid w:val="00A9077E"/>
    <w:pPr>
      <w:spacing w:before="360" w:after="240" w:line="240" w:lineRule="auto"/>
    </w:pPr>
    <w:rPr>
      <w:rFonts w:ascii="Roboto Bk" w:hAnsi="Roboto Bk" w:cs="Arial"/>
      <w:b/>
      <w:color w:val="E92C30"/>
      <w:sz w:val="28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74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474659"/>
    <w:rPr>
      <w:rFonts w:ascii="Arial" w:eastAsia="Arial" w:hAnsi="Arial" w:cs="Arial"/>
      <w:sz w:val="22"/>
      <w:szCs w:val="22"/>
      <w:lang w:bidi="es-ES"/>
    </w:rPr>
  </w:style>
  <w:style w:type="paragraph" w:customStyle="1" w:styleId="LISTACONVIETAS">
    <w:name w:val="LISTA CON VIÑETAS"/>
    <w:basedOn w:val="Prrafodelista"/>
    <w:qFormat/>
    <w:rsid w:val="00CD02AE"/>
    <w:pPr>
      <w:widowControl w:val="0"/>
      <w:numPr>
        <w:numId w:val="10"/>
      </w:numPr>
      <w:tabs>
        <w:tab w:val="left" w:pos="1134"/>
      </w:tabs>
      <w:autoSpaceDE w:val="0"/>
      <w:autoSpaceDN w:val="0"/>
      <w:spacing w:before="118" w:after="0" w:line="360" w:lineRule="auto"/>
      <w:ind w:left="1135" w:hanging="284"/>
      <w:contextualSpacing w:val="0"/>
      <w:jc w:val="both"/>
    </w:pPr>
    <w:rPr>
      <w:rFonts w:ascii="Roboto Light" w:hAnsi="Roboto Light"/>
      <w:sz w:val="24"/>
    </w:rPr>
  </w:style>
  <w:style w:type="table" w:customStyle="1" w:styleId="TableNormal0">
    <w:name w:val="Table Normal"/>
    <w:uiPriority w:val="2"/>
    <w:semiHidden/>
    <w:unhideWhenUsed/>
    <w:qFormat/>
    <w:rsid w:val="008E1A7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A71"/>
    <w:pPr>
      <w:widowControl w:val="0"/>
      <w:autoSpaceDE w:val="0"/>
      <w:autoSpaceDN w:val="0"/>
      <w:spacing w:before="119"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TEXTOBASE">
    <w:name w:val="TEXTO BASE"/>
    <w:basedOn w:val="Textoindependiente"/>
    <w:qFormat/>
    <w:rsid w:val="00A8180A"/>
    <w:pPr>
      <w:spacing w:before="120" w:after="120" w:line="360" w:lineRule="auto"/>
      <w:jc w:val="both"/>
    </w:pPr>
    <w:rPr>
      <w:rFonts w:ascii="Roboto" w:hAnsi="Roboto" w:cs="Calibri"/>
      <w:color w:val="000000"/>
      <w:lang w:val="en-GB"/>
    </w:rPr>
  </w:style>
  <w:style w:type="paragraph" w:customStyle="1" w:styleId="Listanumeracin">
    <w:name w:val="Lista numeración"/>
    <w:basedOn w:val="TEXTOBASE"/>
    <w:qFormat/>
    <w:rsid w:val="008E1FA6"/>
    <w:pPr>
      <w:tabs>
        <w:tab w:val="num" w:pos="720"/>
      </w:tabs>
      <w:ind w:left="720" w:hanging="720"/>
    </w:pPr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2F45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9B5A4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A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wcdK39UqhgP9nxcAtqKrl5Ejw==">AMUW2mXgDzrxAYcc6B75uNskFgeR7DRMDASgH1FzoBXsziliKHlSXJdFMDLVsFFLRf5Vi59DFAe3RXe6SOPuA+uzpfE2vaLUlgWeyrTI3YlnKk2Z0lCZdrdV3sjPTFkzwTsyt6qY8Ym7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951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MEDIALAB</cp:lastModifiedBy>
  <cp:revision>8</cp:revision>
  <cp:lastPrinted>2021-06-09T12:18:00Z</cp:lastPrinted>
  <dcterms:created xsi:type="dcterms:W3CDTF">2021-05-20T11:05:00Z</dcterms:created>
  <dcterms:modified xsi:type="dcterms:W3CDTF">2021-06-09T12:19:00Z</dcterms:modified>
</cp:coreProperties>
</file>